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line="560" w:lineRule="exact"/>
        <w:jc w:val="left"/>
        <w:rPr>
          <w:rFonts w:ascii="Times New Roman" w:hAnsi="Times New Roman" w:eastAsia="黑体" w:cs="Times New Roman"/>
          <w:szCs w:val="32"/>
          <w:shd w:val="clear" w:color="auto" w:fill="FFFFFF"/>
        </w:rPr>
      </w:pPr>
      <w:r>
        <w:rPr>
          <w:rFonts w:hint="eastAsia" w:ascii="Times New Roman" w:hAnsi="Times New Roman" w:eastAsia="黑体" w:cs="Times New Roman"/>
          <w:szCs w:val="32"/>
          <w:shd w:val="clear" w:color="auto" w:fill="FFFFFF"/>
        </w:rPr>
        <w:t>附件</w:t>
      </w:r>
      <w:r>
        <w:rPr>
          <w:rFonts w:ascii="Times New Roman" w:hAnsi="Times New Roman" w:eastAsia="黑体" w:cs="Times New Roman"/>
          <w:szCs w:val="32"/>
          <w:shd w:val="clear" w:color="auto" w:fill="FFFFFF"/>
        </w:rPr>
        <w:t>1</w:t>
      </w:r>
    </w:p>
    <w:p>
      <w:pPr>
        <w:adjustRightInd w:val="0"/>
        <w:spacing w:line="560" w:lineRule="exact"/>
        <w:jc w:val="center"/>
        <w:rPr>
          <w:rFonts w:hint="eastAsia" w:ascii="黑体" w:hAnsi="黑体" w:eastAsia="黑体" w:cs="黑体"/>
          <w:sz w:val="44"/>
          <w:szCs w:val="44"/>
          <w:shd w:val="clear" w:color="auto" w:fill="FFFFFF"/>
        </w:rPr>
      </w:pPr>
      <w:r>
        <w:rPr>
          <w:rFonts w:hint="eastAsia" w:ascii="黑体" w:hAnsi="黑体" w:eastAsia="黑体" w:cs="黑体"/>
          <w:sz w:val="44"/>
          <w:szCs w:val="44"/>
          <w:shd w:val="clear" w:color="auto" w:fill="FFFFFF"/>
        </w:rPr>
        <w:t>考生疫情防控须知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Cs w:val="32"/>
        </w:rPr>
      </w:pPr>
    </w:p>
    <w:p>
      <w:pPr>
        <w:adjustRightInd w:val="0"/>
        <w:snapToGrid w:val="0"/>
        <w:spacing w:line="560" w:lineRule="exact"/>
        <w:ind w:firstLine="600" w:firstLineChars="20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为保障广大考生和考务工作人员身体健康和安全，请所有考生知悉、理解、配合、支持考试防疫的措施和要求。依据省相关工作指引制定本须知。</w:t>
      </w:r>
    </w:p>
    <w:p>
      <w:pPr>
        <w:spacing w:line="560" w:lineRule="exact"/>
        <w:ind w:firstLine="600" w:firstLineChars="200"/>
        <w:rPr>
          <w:rFonts w:ascii="黑体" w:hAnsi="黑体" w:eastAsia="黑体" w:cs="Times New Roman"/>
          <w:sz w:val="30"/>
          <w:szCs w:val="30"/>
        </w:rPr>
      </w:pPr>
      <w:r>
        <w:rPr>
          <w:rFonts w:hint="eastAsia" w:ascii="黑体" w:hAnsi="黑体" w:eastAsia="黑体" w:cs="Times New Roman"/>
          <w:sz w:val="30"/>
          <w:szCs w:val="30"/>
        </w:rPr>
        <w:t>一、考生分类管理</w:t>
      </w:r>
    </w:p>
    <w:p>
      <w:pPr>
        <w:spacing w:line="560" w:lineRule="exact"/>
        <w:ind w:firstLine="602" w:firstLineChars="200"/>
        <w:rPr>
          <w:rFonts w:ascii="仿宋" w:hAnsi="仿宋" w:eastAsia="仿宋" w:cs="Times New Roman"/>
          <w:b/>
          <w:bCs/>
          <w:sz w:val="30"/>
          <w:szCs w:val="30"/>
        </w:rPr>
      </w:pPr>
      <w:r>
        <w:rPr>
          <w:rFonts w:hint="eastAsia" w:ascii="仿宋" w:hAnsi="仿宋" w:eastAsia="仿宋" w:cs="Times New Roman"/>
          <w:b/>
          <w:bCs/>
          <w:sz w:val="30"/>
          <w:szCs w:val="30"/>
        </w:rPr>
        <w:t>（一）正常参加考试。</w:t>
      </w:r>
    </w:p>
    <w:p>
      <w:pPr>
        <w:adjustRightInd w:val="0"/>
        <w:snapToGrid w:val="0"/>
        <w:spacing w:line="560" w:lineRule="exact"/>
        <w:ind w:firstLine="600" w:firstLineChars="200"/>
        <w:rPr>
          <w:rFonts w:ascii="仿宋" w:hAnsi="仿宋" w:eastAsia="仿宋" w:cs="Times New Roman"/>
          <w:sz w:val="30"/>
          <w:szCs w:val="30"/>
        </w:rPr>
      </w:pPr>
      <w:r>
        <w:rPr>
          <w:rFonts w:ascii="仿宋" w:hAnsi="仿宋" w:eastAsia="仿宋" w:cs="Times New Roman"/>
          <w:sz w:val="30"/>
          <w:szCs w:val="30"/>
        </w:rPr>
        <w:t>“</w:t>
      </w:r>
      <w:r>
        <w:rPr>
          <w:rFonts w:hint="eastAsia" w:ascii="仿宋" w:hAnsi="仿宋" w:eastAsia="仿宋" w:cs="Times New Roman"/>
          <w:sz w:val="30"/>
          <w:szCs w:val="30"/>
        </w:rPr>
        <w:t>粤康码</w:t>
      </w:r>
      <w:r>
        <w:rPr>
          <w:rFonts w:ascii="仿宋" w:hAnsi="仿宋" w:eastAsia="仿宋" w:cs="Times New Roman"/>
          <w:sz w:val="30"/>
          <w:szCs w:val="30"/>
        </w:rPr>
        <w:t>”</w:t>
      </w:r>
      <w:r>
        <w:rPr>
          <w:rFonts w:hint="eastAsia" w:ascii="仿宋" w:hAnsi="仿宋" w:eastAsia="仿宋" w:cs="Times New Roman"/>
          <w:sz w:val="30"/>
          <w:szCs w:val="30"/>
        </w:rPr>
        <w:t>为绿码，通信大数据行程卡正常，持考前</w:t>
      </w:r>
      <w:r>
        <w:rPr>
          <w:rFonts w:hint="eastAsia" w:ascii="仿宋" w:hAnsi="仿宋" w:eastAsia="仿宋" w:cs="Times New Roman"/>
          <w:sz w:val="30"/>
          <w:szCs w:val="30"/>
          <w:lang w:val="en-US" w:eastAsia="zh-CN"/>
        </w:rPr>
        <w:t>48</w:t>
      </w:r>
      <w:r>
        <w:rPr>
          <w:rFonts w:hint="eastAsia" w:ascii="仿宋" w:hAnsi="仿宋" w:eastAsia="仿宋" w:cs="Times New Roman"/>
          <w:sz w:val="30"/>
          <w:szCs w:val="30"/>
        </w:rPr>
        <w:t>小时内核酸检测阴性证明（电子、纸质同等效力，下同），经现场测量体温正常（体温</w:t>
      </w:r>
      <w:r>
        <w:rPr>
          <w:rFonts w:ascii="仿宋" w:hAnsi="仿宋" w:eastAsia="仿宋" w:cs="Times New Roman"/>
          <w:sz w:val="30"/>
          <w:szCs w:val="30"/>
        </w:rPr>
        <w:t>&lt;37.3</w:t>
      </w:r>
      <w:r>
        <w:rPr>
          <w:rFonts w:hint="eastAsia" w:ascii="仿宋" w:hAnsi="仿宋" w:eastAsia="仿宋" w:cs="Times New Roman"/>
          <w:sz w:val="30"/>
          <w:szCs w:val="30"/>
        </w:rPr>
        <w:t>℃）的考生可正常参加考试。</w:t>
      </w:r>
    </w:p>
    <w:p>
      <w:pPr>
        <w:spacing w:line="560" w:lineRule="exact"/>
        <w:ind w:firstLine="602" w:firstLineChars="200"/>
        <w:rPr>
          <w:rFonts w:ascii="仿宋" w:hAnsi="仿宋" w:eastAsia="仿宋" w:cs="Times New Roman"/>
          <w:b/>
          <w:bCs/>
          <w:sz w:val="30"/>
          <w:szCs w:val="30"/>
        </w:rPr>
      </w:pPr>
      <w:r>
        <w:rPr>
          <w:rFonts w:hint="eastAsia" w:ascii="仿宋" w:hAnsi="仿宋" w:eastAsia="仿宋" w:cs="Times New Roman"/>
          <w:b/>
          <w:bCs/>
          <w:sz w:val="30"/>
          <w:szCs w:val="30"/>
        </w:rPr>
        <w:t>（二）不得参加考试。</w:t>
      </w:r>
    </w:p>
    <w:p>
      <w:pPr>
        <w:adjustRightInd w:val="0"/>
        <w:snapToGrid w:val="0"/>
        <w:spacing w:line="560" w:lineRule="exact"/>
        <w:ind w:firstLine="600" w:firstLineChars="200"/>
        <w:rPr>
          <w:rFonts w:ascii="仿宋" w:hAnsi="仿宋" w:eastAsia="仿宋" w:cs="Times New Roman"/>
          <w:sz w:val="30"/>
          <w:szCs w:val="30"/>
        </w:rPr>
      </w:pPr>
      <w:r>
        <w:rPr>
          <w:rFonts w:ascii="仿宋" w:hAnsi="仿宋" w:eastAsia="仿宋" w:cs="Times New Roman"/>
          <w:sz w:val="30"/>
          <w:szCs w:val="30"/>
        </w:rPr>
        <w:t>1.</w:t>
      </w:r>
      <w:r>
        <w:rPr>
          <w:rFonts w:hint="eastAsia" w:ascii="仿宋" w:hAnsi="仿宋" w:eastAsia="仿宋" w:cs="Times New Roman"/>
          <w:sz w:val="30"/>
          <w:szCs w:val="30"/>
        </w:rPr>
        <w:t>“粤康码</w:t>
      </w:r>
      <w:r>
        <w:rPr>
          <w:rFonts w:ascii="仿宋" w:hAnsi="仿宋" w:eastAsia="仿宋" w:cs="Times New Roman"/>
          <w:sz w:val="30"/>
          <w:szCs w:val="30"/>
        </w:rPr>
        <w:t>”</w:t>
      </w:r>
      <w:r>
        <w:rPr>
          <w:rFonts w:hint="eastAsia" w:ascii="仿宋" w:hAnsi="仿宋" w:eastAsia="仿宋" w:cs="Times New Roman"/>
          <w:sz w:val="30"/>
          <w:szCs w:val="30"/>
        </w:rPr>
        <w:t>为红码或黄码的考生；</w:t>
      </w:r>
    </w:p>
    <w:p>
      <w:pPr>
        <w:adjustRightInd w:val="0"/>
        <w:snapToGrid w:val="0"/>
        <w:spacing w:line="560" w:lineRule="exact"/>
        <w:ind w:firstLine="600" w:firstLineChars="200"/>
        <w:rPr>
          <w:rFonts w:ascii="仿宋" w:hAnsi="仿宋" w:eastAsia="仿宋" w:cs="Times New Roman"/>
          <w:sz w:val="30"/>
          <w:szCs w:val="30"/>
        </w:rPr>
      </w:pPr>
      <w:r>
        <w:rPr>
          <w:rFonts w:ascii="仿宋" w:hAnsi="仿宋" w:eastAsia="仿宋" w:cs="Times New Roman"/>
          <w:sz w:val="30"/>
          <w:szCs w:val="30"/>
        </w:rPr>
        <w:t>2.</w:t>
      </w:r>
      <w:r>
        <w:rPr>
          <w:rFonts w:hint="eastAsia" w:ascii="仿宋" w:hAnsi="仿宋" w:eastAsia="仿宋" w:cs="Times New Roman"/>
          <w:sz w:val="30"/>
          <w:szCs w:val="30"/>
        </w:rPr>
        <w:t>正处于隔离治疗期的确诊病例、无症状感染者，以及隔离期未满的密切接触者、次密切接触者；</w:t>
      </w:r>
    </w:p>
    <w:p>
      <w:pPr>
        <w:spacing w:line="560" w:lineRule="exact"/>
        <w:ind w:firstLine="600" w:firstLineChars="200"/>
        <w:rPr>
          <w:rFonts w:ascii="仿宋" w:hAnsi="仿宋" w:eastAsia="仿宋" w:cs="Times New Roman"/>
          <w:sz w:val="30"/>
          <w:szCs w:val="30"/>
        </w:rPr>
      </w:pPr>
      <w:r>
        <w:rPr>
          <w:rFonts w:ascii="仿宋" w:hAnsi="仿宋" w:eastAsia="仿宋" w:cs="Times New Roman"/>
          <w:sz w:val="30"/>
          <w:szCs w:val="30"/>
        </w:rPr>
        <w:t>3.</w:t>
      </w:r>
      <w:r>
        <w:rPr>
          <w:rFonts w:hint="eastAsia" w:ascii="仿宋" w:hAnsi="仿宋" w:eastAsia="仿宋" w:cs="Times New Roman"/>
          <w:sz w:val="30"/>
          <w:szCs w:val="30"/>
        </w:rPr>
        <w:t>未按照我省、市防控政策完成健康管理的境外旅居史人员、国内中高风险地区（或有本土社区传播疫情的地区，下同）及所在地市（直辖市、副省级城市为区、县，下同）其他地区的考生；</w:t>
      </w:r>
    </w:p>
    <w:p>
      <w:pPr>
        <w:adjustRightInd w:val="0"/>
        <w:snapToGrid w:val="0"/>
        <w:spacing w:line="560" w:lineRule="exact"/>
        <w:ind w:firstLine="600" w:firstLineChars="200"/>
        <w:rPr>
          <w:rFonts w:ascii="仿宋" w:hAnsi="仿宋" w:eastAsia="仿宋" w:cs="Times New Roman"/>
          <w:sz w:val="30"/>
          <w:szCs w:val="30"/>
        </w:rPr>
      </w:pPr>
      <w:r>
        <w:rPr>
          <w:rFonts w:ascii="仿宋" w:hAnsi="仿宋" w:eastAsia="仿宋" w:cs="Times New Roman"/>
          <w:sz w:val="30"/>
          <w:szCs w:val="30"/>
        </w:rPr>
        <w:t>4.</w:t>
      </w:r>
      <w:r>
        <w:rPr>
          <w:rFonts w:hint="eastAsia" w:ascii="仿宋" w:hAnsi="仿宋" w:eastAsia="仿宋" w:cs="Times New Roman"/>
          <w:sz w:val="30"/>
          <w:szCs w:val="30"/>
        </w:rPr>
        <w:t>不能提供考前</w:t>
      </w:r>
      <w:r>
        <w:rPr>
          <w:rFonts w:hint="eastAsia" w:ascii="仿宋" w:hAnsi="仿宋" w:eastAsia="仿宋" w:cs="Times New Roman"/>
          <w:sz w:val="30"/>
          <w:szCs w:val="30"/>
          <w:lang w:val="en-US" w:eastAsia="zh-CN"/>
        </w:rPr>
        <w:t>48</w:t>
      </w:r>
      <w:r>
        <w:rPr>
          <w:rFonts w:hint="eastAsia" w:ascii="仿宋" w:hAnsi="仿宋" w:eastAsia="仿宋" w:cs="Times New Roman"/>
          <w:sz w:val="30"/>
          <w:szCs w:val="30"/>
        </w:rPr>
        <w:t>小时内核酸检测阴性证明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的考生；</w:t>
      </w:r>
    </w:p>
    <w:p>
      <w:pPr>
        <w:adjustRightInd w:val="0"/>
        <w:snapToGrid w:val="0"/>
        <w:spacing w:line="560" w:lineRule="exact"/>
        <w:ind w:firstLine="600" w:firstLineChars="200"/>
        <w:rPr>
          <w:rFonts w:ascii="仿宋" w:hAnsi="仿宋" w:eastAsia="仿宋" w:cs="Times New Roman"/>
          <w:sz w:val="30"/>
          <w:szCs w:val="30"/>
        </w:rPr>
      </w:pPr>
      <w:r>
        <w:rPr>
          <w:rFonts w:ascii="仿宋" w:hAnsi="仿宋" w:eastAsia="仿宋" w:cs="Times New Roman"/>
          <w:sz w:val="30"/>
          <w:szCs w:val="30"/>
        </w:rPr>
        <w:t>5.</w:t>
      </w:r>
      <w:r>
        <w:rPr>
          <w:rFonts w:hint="eastAsia" w:ascii="仿宋" w:hAnsi="仿宋" w:eastAsia="仿宋" w:cs="Times New Roman"/>
          <w:sz w:val="30"/>
          <w:szCs w:val="30"/>
        </w:rPr>
        <w:t>现场测量体温不正常（体温≥</w:t>
      </w:r>
      <w:r>
        <w:rPr>
          <w:rFonts w:ascii="仿宋" w:hAnsi="仿宋" w:eastAsia="仿宋" w:cs="Times New Roman"/>
          <w:sz w:val="30"/>
          <w:szCs w:val="30"/>
        </w:rPr>
        <w:t>37.3</w:t>
      </w:r>
      <w:r>
        <w:rPr>
          <w:rFonts w:hint="eastAsia" w:ascii="仿宋" w:hAnsi="仿宋" w:eastAsia="仿宋" w:cs="Times New Roman"/>
          <w:sz w:val="30"/>
          <w:szCs w:val="30"/>
        </w:rPr>
        <w:t>℃</w:t>
      </w:r>
      <w:r>
        <w:rPr>
          <w:rFonts w:ascii="仿宋" w:hAnsi="仿宋" w:eastAsia="仿宋" w:cs="Times New Roman"/>
          <w:sz w:val="30"/>
          <w:szCs w:val="30"/>
        </w:rPr>
        <w:t>)</w:t>
      </w:r>
      <w:r>
        <w:rPr>
          <w:rFonts w:hint="eastAsia" w:ascii="仿宋" w:hAnsi="仿宋" w:eastAsia="仿宋" w:cs="Times New Roman"/>
          <w:sz w:val="30"/>
          <w:szCs w:val="30"/>
        </w:rPr>
        <w:t>的考生。</w:t>
      </w:r>
    </w:p>
    <w:p>
      <w:pPr>
        <w:pStyle w:val="7"/>
        <w:spacing w:line="560" w:lineRule="exact"/>
        <w:ind w:firstLine="602"/>
        <w:rPr>
          <w:rFonts w:ascii="仿宋" w:hAnsi="仿宋" w:eastAsia="仿宋" w:cs="Times New Roman"/>
          <w:b/>
          <w:bCs/>
          <w:sz w:val="30"/>
          <w:szCs w:val="30"/>
        </w:rPr>
      </w:pPr>
      <w:r>
        <w:rPr>
          <w:rFonts w:hint="eastAsia" w:ascii="仿宋" w:hAnsi="仿宋" w:eastAsia="仿宋" w:cs="Times New Roman"/>
          <w:b/>
          <w:bCs/>
          <w:sz w:val="30"/>
          <w:szCs w:val="30"/>
        </w:rPr>
        <w:t>（三）其他情况</w:t>
      </w:r>
    </w:p>
    <w:p>
      <w:pPr>
        <w:adjustRightInd w:val="0"/>
        <w:snapToGrid w:val="0"/>
        <w:spacing w:line="560" w:lineRule="exact"/>
        <w:ind w:firstLine="600" w:firstLineChars="20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如有考生不符合以上所述情况，需由现场防疫人员研判其能否能够参加考试，请考生理解并配合相关安排。</w:t>
      </w:r>
    </w:p>
    <w:p>
      <w:pPr>
        <w:spacing w:line="560" w:lineRule="exact"/>
        <w:ind w:firstLine="600" w:firstLineChars="200"/>
        <w:rPr>
          <w:rFonts w:ascii="黑体" w:hAnsi="黑体" w:eastAsia="黑体" w:cs="Times New Roman"/>
          <w:sz w:val="30"/>
          <w:szCs w:val="30"/>
        </w:rPr>
      </w:pPr>
      <w:r>
        <w:rPr>
          <w:rFonts w:hint="eastAsia" w:ascii="黑体" w:hAnsi="黑体" w:eastAsia="黑体" w:cs="Times New Roman"/>
          <w:sz w:val="30"/>
          <w:szCs w:val="30"/>
        </w:rPr>
        <w:t>二、考前准备事项</w:t>
      </w:r>
    </w:p>
    <w:p>
      <w:pPr>
        <w:adjustRightInd w:val="0"/>
        <w:snapToGrid w:val="0"/>
        <w:spacing w:line="560" w:lineRule="exact"/>
        <w:ind w:firstLine="602" w:firstLineChars="200"/>
        <w:rPr>
          <w:rFonts w:ascii="仿宋" w:hAnsi="仿宋" w:eastAsia="仿宋" w:cs="Times New Roman"/>
          <w:b/>
          <w:bCs/>
          <w:sz w:val="30"/>
          <w:szCs w:val="30"/>
        </w:rPr>
      </w:pPr>
      <w:r>
        <w:rPr>
          <w:rFonts w:hint="eastAsia" w:ascii="仿宋" w:hAnsi="仿宋" w:eastAsia="仿宋" w:cs="Times New Roman"/>
          <w:b/>
          <w:bCs/>
          <w:sz w:val="30"/>
          <w:szCs w:val="30"/>
        </w:rPr>
        <w:t>（一）通过</w:t>
      </w:r>
      <w:r>
        <w:rPr>
          <w:rFonts w:ascii="仿宋" w:hAnsi="仿宋" w:eastAsia="仿宋" w:cs="Times New Roman"/>
          <w:b/>
          <w:bCs/>
          <w:sz w:val="30"/>
          <w:szCs w:val="30"/>
        </w:rPr>
        <w:t>“</w:t>
      </w:r>
      <w:r>
        <w:rPr>
          <w:rFonts w:hint="eastAsia" w:ascii="仿宋" w:hAnsi="仿宋" w:eastAsia="仿宋" w:cs="Times New Roman"/>
          <w:b/>
          <w:bCs/>
          <w:sz w:val="30"/>
          <w:szCs w:val="30"/>
        </w:rPr>
        <w:t>粤康码</w:t>
      </w:r>
      <w:r>
        <w:rPr>
          <w:rFonts w:ascii="仿宋" w:hAnsi="仿宋" w:eastAsia="仿宋" w:cs="Times New Roman"/>
          <w:b/>
          <w:bCs/>
          <w:sz w:val="30"/>
          <w:szCs w:val="30"/>
        </w:rPr>
        <w:t>”</w:t>
      </w:r>
      <w:r>
        <w:rPr>
          <w:rFonts w:hint="eastAsia" w:ascii="仿宋" w:hAnsi="仿宋" w:eastAsia="仿宋" w:cs="Times New Roman"/>
          <w:b/>
          <w:bCs/>
          <w:sz w:val="30"/>
          <w:szCs w:val="30"/>
        </w:rPr>
        <w:t>申报健康状况。</w:t>
      </w:r>
    </w:p>
    <w:p>
      <w:pPr>
        <w:adjustRightInd w:val="0"/>
        <w:snapToGrid w:val="0"/>
        <w:spacing w:line="560" w:lineRule="exact"/>
        <w:ind w:firstLine="600" w:firstLineChars="20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考生须提前注册</w:t>
      </w:r>
      <w:r>
        <w:rPr>
          <w:rFonts w:ascii="仿宋" w:hAnsi="仿宋" w:eastAsia="仿宋" w:cs="Times New Roman"/>
          <w:sz w:val="30"/>
          <w:szCs w:val="30"/>
        </w:rPr>
        <w:t>“</w:t>
      </w:r>
      <w:r>
        <w:rPr>
          <w:rFonts w:hint="eastAsia" w:ascii="仿宋" w:hAnsi="仿宋" w:eastAsia="仿宋" w:cs="Times New Roman"/>
          <w:sz w:val="30"/>
          <w:szCs w:val="30"/>
        </w:rPr>
        <w:t>粤康码</w:t>
      </w:r>
      <w:r>
        <w:rPr>
          <w:rFonts w:ascii="仿宋" w:hAnsi="仿宋" w:eastAsia="仿宋" w:cs="Times New Roman"/>
          <w:sz w:val="30"/>
          <w:szCs w:val="30"/>
        </w:rPr>
        <w:t>”</w:t>
      </w:r>
      <w:r>
        <w:rPr>
          <w:rFonts w:hint="eastAsia" w:ascii="仿宋" w:hAnsi="仿宋" w:eastAsia="仿宋" w:cs="Times New Roman"/>
          <w:sz w:val="30"/>
          <w:szCs w:val="30"/>
        </w:rPr>
        <w:t>，并自我监测有无发热、咳嗽、乏力等疑似症状。如果旅居史、接触史发生变化或出现相关症状，须及时在</w:t>
      </w:r>
      <w:r>
        <w:rPr>
          <w:rFonts w:ascii="仿宋" w:hAnsi="仿宋" w:eastAsia="仿宋" w:cs="Times New Roman"/>
          <w:sz w:val="30"/>
          <w:szCs w:val="30"/>
        </w:rPr>
        <w:t>“</w:t>
      </w:r>
      <w:r>
        <w:rPr>
          <w:rFonts w:hint="eastAsia" w:ascii="仿宋" w:hAnsi="仿宋" w:eastAsia="仿宋" w:cs="Times New Roman"/>
          <w:sz w:val="30"/>
          <w:szCs w:val="30"/>
        </w:rPr>
        <w:t>粤康码</w:t>
      </w:r>
      <w:r>
        <w:rPr>
          <w:rFonts w:ascii="仿宋" w:hAnsi="仿宋" w:eastAsia="仿宋" w:cs="Times New Roman"/>
          <w:sz w:val="30"/>
          <w:szCs w:val="30"/>
        </w:rPr>
        <w:t>”</w:t>
      </w:r>
      <w:r>
        <w:rPr>
          <w:rFonts w:hint="eastAsia" w:ascii="仿宋" w:hAnsi="仿宋" w:eastAsia="仿宋" w:cs="Times New Roman"/>
          <w:sz w:val="30"/>
          <w:szCs w:val="30"/>
        </w:rPr>
        <w:t>进行申报更新，有症状的到医疗机构及时就诊排查，排除新冠肺炎等重点传染病。</w:t>
      </w:r>
    </w:p>
    <w:p>
      <w:pPr>
        <w:adjustRightInd w:val="0"/>
        <w:snapToGrid w:val="0"/>
        <w:spacing w:line="560" w:lineRule="exact"/>
        <w:ind w:firstLine="602" w:firstLineChars="200"/>
        <w:rPr>
          <w:rFonts w:ascii="仿宋" w:hAnsi="仿宋" w:eastAsia="仿宋" w:cs="Times New Roman"/>
          <w:b/>
          <w:bCs/>
          <w:sz w:val="30"/>
          <w:szCs w:val="30"/>
        </w:rPr>
      </w:pPr>
      <w:r>
        <w:rPr>
          <w:rFonts w:hint="eastAsia" w:ascii="仿宋" w:hAnsi="仿宋" w:eastAsia="仿宋" w:cs="Times New Roman"/>
          <w:b/>
          <w:bCs/>
          <w:sz w:val="30"/>
          <w:szCs w:val="30"/>
        </w:rPr>
        <w:t>（二）自备一次性使用医用口罩或以上级别口罩。</w:t>
      </w:r>
    </w:p>
    <w:p>
      <w:pPr>
        <w:adjustRightInd w:val="0"/>
        <w:snapToGrid w:val="0"/>
        <w:spacing w:line="560" w:lineRule="exact"/>
        <w:ind w:firstLine="600" w:firstLineChars="20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考生在赴考路上及考试期间全程佩戴口罩。</w:t>
      </w:r>
    </w:p>
    <w:p>
      <w:pPr>
        <w:adjustRightInd w:val="0"/>
        <w:snapToGrid w:val="0"/>
        <w:spacing w:line="560" w:lineRule="exact"/>
        <w:ind w:firstLine="602" w:firstLineChars="200"/>
        <w:rPr>
          <w:rFonts w:ascii="仿宋" w:hAnsi="仿宋" w:eastAsia="仿宋" w:cs="Times New Roman"/>
          <w:b/>
          <w:bCs/>
          <w:sz w:val="30"/>
          <w:szCs w:val="30"/>
        </w:rPr>
      </w:pPr>
      <w:r>
        <w:rPr>
          <w:rFonts w:hint="eastAsia" w:ascii="仿宋" w:hAnsi="仿宋" w:eastAsia="仿宋" w:cs="Times New Roman"/>
          <w:b/>
          <w:bCs/>
          <w:sz w:val="30"/>
          <w:szCs w:val="30"/>
        </w:rPr>
        <w:t>（三）按要求提前准备相应核酸检测阴性证明。</w:t>
      </w:r>
    </w:p>
    <w:p>
      <w:pPr>
        <w:adjustRightInd w:val="0"/>
        <w:snapToGrid w:val="0"/>
        <w:spacing w:line="560" w:lineRule="exact"/>
        <w:ind w:firstLine="602" w:firstLineChars="200"/>
        <w:rPr>
          <w:rFonts w:ascii="仿宋" w:hAnsi="仿宋" w:eastAsia="仿宋" w:cs="Times New Roman"/>
          <w:b/>
          <w:bCs/>
          <w:sz w:val="30"/>
          <w:szCs w:val="30"/>
        </w:rPr>
      </w:pPr>
      <w:r>
        <w:rPr>
          <w:rFonts w:hint="eastAsia" w:ascii="仿宋" w:hAnsi="仿宋" w:eastAsia="仿宋" w:cs="Times New Roman"/>
          <w:b/>
          <w:bCs/>
          <w:sz w:val="30"/>
          <w:szCs w:val="30"/>
        </w:rPr>
        <w:t>（四）提前做好出行安排。</w:t>
      </w:r>
    </w:p>
    <w:p>
      <w:pPr>
        <w:adjustRightInd w:val="0"/>
        <w:snapToGrid w:val="0"/>
        <w:spacing w:line="560" w:lineRule="exact"/>
        <w:ind w:firstLine="600" w:firstLineChars="200"/>
        <w:rPr>
          <w:rFonts w:ascii="仿宋" w:hAnsi="仿宋" w:eastAsia="仿宋" w:cs="Times New Roman"/>
          <w:sz w:val="30"/>
          <w:szCs w:val="30"/>
        </w:rPr>
      </w:pPr>
      <w:r>
        <w:rPr>
          <w:rFonts w:ascii="仿宋" w:hAnsi="仿宋" w:eastAsia="仿宋" w:cs="Times New Roman"/>
          <w:sz w:val="30"/>
          <w:szCs w:val="30"/>
        </w:rPr>
        <w:t>1.</w:t>
      </w:r>
      <w:r>
        <w:rPr>
          <w:rFonts w:hint="eastAsia" w:ascii="仿宋" w:hAnsi="仿宋" w:eastAsia="仿宋" w:cs="Times New Roman"/>
          <w:sz w:val="30"/>
          <w:szCs w:val="30"/>
        </w:rPr>
        <w:t>本省考生考试前</w:t>
      </w:r>
      <w:r>
        <w:rPr>
          <w:rFonts w:ascii="仿宋" w:hAnsi="仿宋" w:eastAsia="仿宋" w:cs="Times New Roman"/>
          <w:sz w:val="30"/>
          <w:szCs w:val="30"/>
        </w:rPr>
        <w:t>14</w:t>
      </w:r>
      <w:r>
        <w:rPr>
          <w:rFonts w:hint="eastAsia" w:ascii="仿宋" w:hAnsi="仿宋" w:eastAsia="仿宋" w:cs="Times New Roman"/>
          <w:sz w:val="30"/>
          <w:szCs w:val="30"/>
        </w:rPr>
        <w:t>天非必要不出省，非必要不出所在地市，建议自我居家隔离</w:t>
      </w:r>
      <w:r>
        <w:rPr>
          <w:rFonts w:ascii="仿宋" w:hAnsi="仿宋" w:eastAsia="仿宋" w:cs="Times New Roman"/>
          <w:sz w:val="30"/>
          <w:szCs w:val="30"/>
        </w:rPr>
        <w:t>3</w:t>
      </w:r>
      <w:r>
        <w:rPr>
          <w:rFonts w:hint="eastAsia" w:ascii="仿宋" w:hAnsi="仿宋" w:eastAsia="仿宋" w:cs="Times New Roman"/>
          <w:sz w:val="30"/>
          <w:szCs w:val="30"/>
        </w:rPr>
        <w:t>天或以上。</w:t>
      </w:r>
    </w:p>
    <w:p>
      <w:pPr>
        <w:adjustRightInd w:val="0"/>
        <w:snapToGrid w:val="0"/>
        <w:spacing w:line="560" w:lineRule="exact"/>
        <w:ind w:firstLine="600" w:firstLineChars="200"/>
        <w:rPr>
          <w:rFonts w:ascii="仿宋" w:hAnsi="仿宋" w:eastAsia="仿宋" w:cs="Times New Roman"/>
          <w:sz w:val="30"/>
          <w:szCs w:val="30"/>
        </w:rPr>
      </w:pPr>
      <w:r>
        <w:rPr>
          <w:rFonts w:ascii="仿宋" w:hAnsi="仿宋" w:eastAsia="仿宋" w:cs="Times New Roman"/>
          <w:sz w:val="30"/>
          <w:szCs w:val="30"/>
        </w:rPr>
        <w:t>2.</w:t>
      </w:r>
      <w:r>
        <w:rPr>
          <w:rFonts w:hint="eastAsia" w:ascii="仿宋" w:hAnsi="仿宋" w:eastAsia="仿宋" w:cs="Times New Roman"/>
          <w:sz w:val="30"/>
          <w:szCs w:val="30"/>
        </w:rPr>
        <w:t>中高风险地区所在地市考生要合理安排时间，按照广东防控政策落实健康管理、核酸检测。</w:t>
      </w:r>
    </w:p>
    <w:p>
      <w:pPr>
        <w:adjustRightInd w:val="0"/>
        <w:snapToGrid w:val="0"/>
        <w:spacing w:line="560" w:lineRule="exact"/>
        <w:ind w:firstLine="600" w:firstLineChars="200"/>
        <w:rPr>
          <w:rFonts w:ascii="仿宋" w:hAnsi="仿宋" w:eastAsia="仿宋" w:cs="Times New Roman"/>
          <w:sz w:val="30"/>
          <w:szCs w:val="30"/>
        </w:rPr>
      </w:pPr>
      <w:r>
        <w:rPr>
          <w:rFonts w:ascii="仿宋" w:hAnsi="仿宋" w:eastAsia="仿宋" w:cs="Times New Roman"/>
          <w:sz w:val="30"/>
          <w:szCs w:val="30"/>
        </w:rPr>
        <w:t>3.</w:t>
      </w:r>
      <w:r>
        <w:rPr>
          <w:rFonts w:hint="eastAsia" w:ascii="仿宋" w:hAnsi="仿宋" w:eastAsia="仿宋" w:cs="Times New Roman"/>
          <w:sz w:val="30"/>
          <w:szCs w:val="30"/>
        </w:rPr>
        <w:t>考生应提前了解考点入口位置和前往路线。</w:t>
      </w:r>
    </w:p>
    <w:p>
      <w:pPr>
        <w:adjustRightInd w:val="0"/>
        <w:snapToGrid w:val="0"/>
        <w:spacing w:line="560" w:lineRule="exact"/>
        <w:ind w:firstLine="600" w:firstLineChars="200"/>
        <w:rPr>
          <w:rFonts w:ascii="仿宋" w:hAnsi="仿宋" w:eastAsia="仿宋" w:cs="Times New Roman"/>
          <w:sz w:val="30"/>
          <w:szCs w:val="30"/>
        </w:rPr>
      </w:pPr>
      <w:r>
        <w:rPr>
          <w:rFonts w:ascii="仿宋" w:hAnsi="仿宋" w:eastAsia="仿宋" w:cs="Times New Roman"/>
          <w:sz w:val="30"/>
          <w:szCs w:val="30"/>
        </w:rPr>
        <w:t>4.</w:t>
      </w:r>
      <w:r>
        <w:rPr>
          <w:rFonts w:hint="eastAsia" w:ascii="仿宋" w:hAnsi="仿宋" w:eastAsia="仿宋" w:cs="Times New Roman"/>
          <w:sz w:val="30"/>
          <w:szCs w:val="30"/>
        </w:rPr>
        <w:t>因考点内疫情防控管理要求，社会车辆禁止进入考点。</w:t>
      </w:r>
    </w:p>
    <w:p>
      <w:pPr>
        <w:adjustRightInd w:val="0"/>
        <w:snapToGrid w:val="0"/>
        <w:spacing w:line="560" w:lineRule="exact"/>
        <w:ind w:firstLine="600" w:firstLineChars="200"/>
        <w:rPr>
          <w:rFonts w:ascii="仿宋" w:hAnsi="仿宋" w:eastAsia="仿宋" w:cs="Times New Roman"/>
          <w:sz w:val="30"/>
          <w:szCs w:val="30"/>
        </w:rPr>
      </w:pPr>
      <w:r>
        <w:rPr>
          <w:rFonts w:ascii="仿宋" w:hAnsi="仿宋" w:eastAsia="仿宋" w:cs="Times New Roman"/>
          <w:sz w:val="30"/>
          <w:szCs w:val="30"/>
        </w:rPr>
        <w:t>5.</w:t>
      </w:r>
      <w:r>
        <w:rPr>
          <w:rFonts w:hint="eastAsia" w:ascii="仿宋" w:hAnsi="仿宋" w:eastAsia="仿宋" w:cs="Times New Roman"/>
          <w:sz w:val="30"/>
          <w:szCs w:val="30"/>
        </w:rPr>
        <w:t>因防疫检测要求，考生务必至少在开考前</w:t>
      </w:r>
      <w:r>
        <w:rPr>
          <w:rFonts w:hint="eastAsia" w:ascii="仿宋" w:hAnsi="仿宋" w:eastAsia="仿宋" w:cs="Times New Roman"/>
          <w:sz w:val="30"/>
          <w:szCs w:val="30"/>
          <w:lang w:val="en-US" w:eastAsia="zh-CN"/>
        </w:rPr>
        <w:t>半</w:t>
      </w:r>
      <w:r>
        <w:rPr>
          <w:rFonts w:hint="eastAsia" w:ascii="仿宋" w:hAnsi="仿宋" w:eastAsia="仿宋" w:cs="Times New Roman"/>
          <w:sz w:val="30"/>
          <w:szCs w:val="30"/>
        </w:rPr>
        <w:t>小时到达考点，验证入场。逾期到场，影响考试的，责任自负。</w:t>
      </w:r>
    </w:p>
    <w:p>
      <w:pPr>
        <w:adjustRightInd w:val="0"/>
        <w:snapToGrid w:val="0"/>
        <w:spacing w:line="560" w:lineRule="exact"/>
        <w:ind w:firstLine="600" w:firstLineChars="200"/>
        <w:rPr>
          <w:rFonts w:ascii="仿宋" w:hAnsi="仿宋" w:eastAsia="仿宋" w:cs="Times New Roman"/>
          <w:sz w:val="30"/>
          <w:szCs w:val="30"/>
        </w:rPr>
      </w:pPr>
      <w:r>
        <w:rPr>
          <w:rFonts w:ascii="仿宋" w:hAnsi="仿宋" w:eastAsia="仿宋" w:cs="Times New Roman"/>
          <w:sz w:val="30"/>
          <w:szCs w:val="30"/>
        </w:rPr>
        <w:t>6.</w:t>
      </w:r>
      <w:r>
        <w:rPr>
          <w:rFonts w:hint="eastAsia" w:ascii="仿宋" w:hAnsi="仿宋" w:eastAsia="仿宋" w:cs="Times New Roman"/>
          <w:sz w:val="30"/>
          <w:szCs w:val="30"/>
        </w:rPr>
        <w:t>在考点门口入场时，提前准备好身份证、准考证、考前</w:t>
      </w:r>
      <w:r>
        <w:rPr>
          <w:rFonts w:hint="eastAsia" w:ascii="仿宋" w:hAnsi="仿宋" w:eastAsia="仿宋" w:cs="Times New Roman"/>
          <w:sz w:val="30"/>
          <w:szCs w:val="30"/>
          <w:lang w:val="en-US" w:eastAsia="zh-CN"/>
        </w:rPr>
        <w:t>48</w:t>
      </w:r>
      <w:r>
        <w:rPr>
          <w:rFonts w:hint="eastAsia" w:ascii="仿宋" w:hAnsi="仿宋" w:eastAsia="仿宋" w:cs="Times New Roman"/>
          <w:sz w:val="30"/>
          <w:szCs w:val="30"/>
        </w:rPr>
        <w:t>小时内核酸检测阴性证明</w:t>
      </w:r>
      <w:r>
        <w:rPr>
          <w:rFonts w:hint="eastAsia" w:ascii="仿宋" w:hAnsi="仿宋" w:eastAsia="仿宋" w:cs="Times New Roman"/>
          <w:sz w:val="30"/>
          <w:szCs w:val="30"/>
          <w:lang w:val="en-US" w:eastAsia="zh-CN"/>
        </w:rPr>
        <w:t>、</w:t>
      </w:r>
      <w:r>
        <w:rPr>
          <w:rFonts w:hint="eastAsia" w:ascii="仿宋" w:hAnsi="仿宋" w:eastAsia="仿宋" w:cs="Times New Roman"/>
          <w:sz w:val="30"/>
          <w:szCs w:val="30"/>
        </w:rPr>
        <w:t>《个人健康信息申报承诺书》等相关证明，并出示</w:t>
      </w:r>
      <w:r>
        <w:rPr>
          <w:rFonts w:ascii="仿宋" w:hAnsi="仿宋" w:eastAsia="仿宋" w:cs="Times New Roman"/>
          <w:sz w:val="30"/>
          <w:szCs w:val="30"/>
        </w:rPr>
        <w:t>“</w:t>
      </w:r>
      <w:r>
        <w:rPr>
          <w:rFonts w:hint="eastAsia" w:ascii="仿宋" w:hAnsi="仿宋" w:eastAsia="仿宋" w:cs="Times New Roman"/>
          <w:sz w:val="30"/>
          <w:szCs w:val="30"/>
        </w:rPr>
        <w:t>粤康码</w:t>
      </w:r>
      <w:r>
        <w:rPr>
          <w:rFonts w:ascii="仿宋" w:hAnsi="仿宋" w:eastAsia="仿宋" w:cs="Times New Roman"/>
          <w:sz w:val="30"/>
          <w:szCs w:val="30"/>
        </w:rPr>
        <w:t>”</w:t>
      </w:r>
      <w:r>
        <w:rPr>
          <w:rFonts w:hint="eastAsia" w:ascii="仿宋" w:hAnsi="仿宋" w:eastAsia="仿宋" w:cs="Times New Roman"/>
          <w:sz w:val="30"/>
          <w:szCs w:val="30"/>
        </w:rPr>
        <w:t>、通信大数据行程卡备查。</w:t>
      </w:r>
    </w:p>
    <w:p>
      <w:pPr>
        <w:spacing w:line="560" w:lineRule="exact"/>
        <w:ind w:firstLine="600" w:firstLineChars="200"/>
        <w:rPr>
          <w:rFonts w:ascii="黑体" w:hAnsi="黑体" w:eastAsia="黑体" w:cs="Times New Roman"/>
          <w:sz w:val="30"/>
          <w:szCs w:val="30"/>
        </w:rPr>
      </w:pPr>
      <w:r>
        <w:rPr>
          <w:rFonts w:hint="eastAsia" w:ascii="黑体" w:hAnsi="黑体" w:eastAsia="黑体" w:cs="Times New Roman"/>
          <w:sz w:val="30"/>
          <w:szCs w:val="30"/>
        </w:rPr>
        <w:t>三、考试当天出现以下情形的安排</w:t>
      </w:r>
      <w:r>
        <w:rPr>
          <w:rFonts w:ascii="黑体" w:hAnsi="黑体" w:eastAsia="黑体" w:cs="Times New Roman"/>
          <w:sz w:val="30"/>
          <w:szCs w:val="30"/>
        </w:rPr>
        <w:t xml:space="preserve"> </w:t>
      </w:r>
    </w:p>
    <w:p>
      <w:pPr>
        <w:adjustRightInd w:val="0"/>
        <w:snapToGrid w:val="0"/>
        <w:spacing w:line="560" w:lineRule="exact"/>
        <w:ind w:firstLine="600" w:firstLineChars="20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（一）考生在考试入场时再次测温仍发热（体温≥</w:t>
      </w:r>
      <w:r>
        <w:rPr>
          <w:rFonts w:ascii="仿宋" w:hAnsi="仿宋" w:eastAsia="仿宋" w:cs="Times New Roman"/>
          <w:sz w:val="30"/>
          <w:szCs w:val="30"/>
        </w:rPr>
        <w:t xml:space="preserve"> 37.3</w:t>
      </w:r>
      <w:r>
        <w:rPr>
          <w:rFonts w:hint="eastAsia" w:ascii="仿宋" w:hAnsi="仿宋" w:eastAsia="仿宋" w:cs="Times New Roman"/>
          <w:sz w:val="30"/>
          <w:szCs w:val="30"/>
        </w:rPr>
        <w:t>℃）的，将被引导至留观区，由医护人员开展流行病学调查。对无流行病学史的发热人员，指引其自行前往医疗机构发热门诊就诊。对有流行病学史的发热人员，联系卫生防疫部门予以处置。</w:t>
      </w:r>
    </w:p>
    <w:p>
      <w:pPr>
        <w:adjustRightInd w:val="0"/>
        <w:snapToGrid w:val="0"/>
        <w:spacing w:line="560" w:lineRule="exact"/>
        <w:ind w:firstLine="600" w:firstLineChars="20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（二）考生在考试入场后发热的（体温≥</w:t>
      </w:r>
      <w:r>
        <w:rPr>
          <w:rFonts w:ascii="仿宋" w:hAnsi="仿宋" w:eastAsia="仿宋" w:cs="Times New Roman"/>
          <w:sz w:val="30"/>
          <w:szCs w:val="30"/>
        </w:rPr>
        <w:t>37.3</w:t>
      </w:r>
      <w:r>
        <w:rPr>
          <w:rFonts w:hint="eastAsia" w:ascii="仿宋" w:hAnsi="仿宋" w:eastAsia="仿宋" w:cs="Times New Roman"/>
          <w:sz w:val="30"/>
          <w:szCs w:val="30"/>
        </w:rPr>
        <w:t>℃），将立即停止该考生参与考试的各环节，并引导该考生至留观区，后续的处置参照情形（一）。</w:t>
      </w:r>
      <w:r>
        <w:rPr>
          <w:rFonts w:ascii="仿宋" w:hAnsi="仿宋" w:eastAsia="仿宋" w:cs="Times New Roman"/>
          <w:sz w:val="30"/>
          <w:szCs w:val="30"/>
        </w:rPr>
        <w:t xml:space="preserve">  </w:t>
      </w:r>
    </w:p>
    <w:p>
      <w:pPr>
        <w:spacing w:line="560" w:lineRule="exact"/>
        <w:ind w:firstLine="600" w:firstLineChars="200"/>
        <w:rPr>
          <w:rFonts w:ascii="黑体" w:hAnsi="黑体" w:eastAsia="黑体" w:cs="Times New Roman"/>
          <w:sz w:val="30"/>
          <w:szCs w:val="30"/>
        </w:rPr>
      </w:pPr>
      <w:r>
        <w:rPr>
          <w:rFonts w:ascii="黑体" w:hAnsi="黑体" w:eastAsia="黑体" w:cs="Times New Roman"/>
          <w:sz w:val="30"/>
          <w:szCs w:val="30"/>
        </w:rPr>
        <w:t xml:space="preserve"> </w:t>
      </w:r>
      <w:r>
        <w:rPr>
          <w:rFonts w:hint="eastAsia" w:ascii="黑体" w:hAnsi="黑体" w:eastAsia="黑体" w:cs="Times New Roman"/>
          <w:sz w:val="30"/>
          <w:szCs w:val="30"/>
        </w:rPr>
        <w:t>四、考生在考试期间的义务</w:t>
      </w:r>
    </w:p>
    <w:p>
      <w:pPr>
        <w:spacing w:line="560" w:lineRule="exact"/>
        <w:ind w:firstLine="600" w:firstLineChars="20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（一）配合和服从防疫管理</w:t>
      </w:r>
    </w:p>
    <w:p>
      <w:pPr>
        <w:adjustRightInd w:val="0"/>
        <w:snapToGrid w:val="0"/>
        <w:spacing w:line="560" w:lineRule="exact"/>
        <w:ind w:firstLine="600" w:firstLineChars="200"/>
        <w:rPr>
          <w:rFonts w:ascii="仿宋" w:hAnsi="仿宋" w:eastAsia="仿宋" w:cs="Times New Roman"/>
          <w:sz w:val="30"/>
          <w:szCs w:val="30"/>
        </w:rPr>
      </w:pPr>
      <w:r>
        <w:rPr>
          <w:rFonts w:ascii="仿宋" w:hAnsi="仿宋" w:eastAsia="仿宋" w:cs="Times New Roman"/>
          <w:sz w:val="30"/>
          <w:szCs w:val="30"/>
        </w:rPr>
        <w:t>1.</w:t>
      </w:r>
      <w:r>
        <w:rPr>
          <w:rFonts w:hint="eastAsia" w:ascii="仿宋" w:hAnsi="仿宋" w:eastAsia="仿宋" w:cs="Times New Roman"/>
          <w:sz w:val="30"/>
          <w:szCs w:val="30"/>
        </w:rPr>
        <w:t>考生应按规定或工作人员的要求佩戴口罩。考生进入考试考场时，须全程佩戴口罩，但不能因口罩佩戴影响身份核验；</w:t>
      </w:r>
    </w:p>
    <w:p>
      <w:pPr>
        <w:adjustRightInd w:val="0"/>
        <w:snapToGrid w:val="0"/>
        <w:spacing w:line="560" w:lineRule="exact"/>
        <w:ind w:firstLine="600" w:firstLineChars="200"/>
        <w:rPr>
          <w:rFonts w:ascii="仿宋" w:hAnsi="仿宋" w:eastAsia="仿宋" w:cs="Times New Roman"/>
          <w:sz w:val="30"/>
          <w:szCs w:val="30"/>
        </w:rPr>
      </w:pPr>
      <w:r>
        <w:rPr>
          <w:rFonts w:ascii="仿宋" w:hAnsi="仿宋" w:eastAsia="仿宋" w:cs="Times New Roman"/>
          <w:sz w:val="30"/>
          <w:szCs w:val="30"/>
        </w:rPr>
        <w:t>2.</w:t>
      </w:r>
      <w:r>
        <w:rPr>
          <w:rFonts w:hint="eastAsia" w:ascii="仿宋" w:hAnsi="仿宋" w:eastAsia="仿宋" w:cs="Times New Roman"/>
          <w:sz w:val="30"/>
          <w:szCs w:val="30"/>
        </w:rPr>
        <w:t>自觉配合完成检测流程后从规定通道进入考场，进考场后在规定区域活动，考试结束后应及时离开；</w:t>
      </w:r>
    </w:p>
    <w:p>
      <w:pPr>
        <w:adjustRightInd w:val="0"/>
        <w:snapToGrid w:val="0"/>
        <w:spacing w:line="560" w:lineRule="exact"/>
        <w:ind w:firstLine="600" w:firstLineChars="200"/>
        <w:rPr>
          <w:rFonts w:ascii="仿宋" w:hAnsi="仿宋" w:eastAsia="仿宋" w:cs="Times New Roman"/>
          <w:sz w:val="30"/>
          <w:szCs w:val="30"/>
        </w:rPr>
      </w:pPr>
      <w:r>
        <w:rPr>
          <w:rFonts w:ascii="仿宋" w:hAnsi="仿宋" w:eastAsia="仿宋" w:cs="Times New Roman"/>
          <w:sz w:val="30"/>
          <w:szCs w:val="30"/>
        </w:rPr>
        <w:t>3.</w:t>
      </w:r>
      <w:r>
        <w:rPr>
          <w:rFonts w:hint="eastAsia" w:ascii="仿宋" w:hAnsi="仿宋" w:eastAsia="仿宋" w:cs="Times New Roman"/>
          <w:sz w:val="30"/>
          <w:szCs w:val="30"/>
        </w:rPr>
        <w:t>如有相应症状或经检测发现有异常情况的，要按规定服从</w:t>
      </w:r>
      <w:r>
        <w:rPr>
          <w:rFonts w:ascii="仿宋" w:hAnsi="仿宋" w:eastAsia="仿宋" w:cs="Times New Roman"/>
          <w:sz w:val="30"/>
          <w:szCs w:val="30"/>
        </w:rPr>
        <w:t>“</w:t>
      </w:r>
      <w:r>
        <w:rPr>
          <w:rFonts w:hint="eastAsia" w:ascii="仿宋" w:hAnsi="仿宋" w:eastAsia="仿宋" w:cs="Times New Roman"/>
          <w:sz w:val="30"/>
          <w:szCs w:val="30"/>
        </w:rPr>
        <w:t>不得参加考试</w:t>
      </w:r>
      <w:r>
        <w:rPr>
          <w:rFonts w:ascii="仿宋" w:hAnsi="仿宋" w:eastAsia="仿宋" w:cs="Times New Roman"/>
          <w:sz w:val="30"/>
          <w:szCs w:val="30"/>
        </w:rPr>
        <w:t>”“</w:t>
      </w:r>
      <w:r>
        <w:rPr>
          <w:rFonts w:hint="eastAsia" w:ascii="仿宋" w:hAnsi="仿宋" w:eastAsia="仿宋" w:cs="Times New Roman"/>
          <w:sz w:val="30"/>
          <w:szCs w:val="30"/>
        </w:rPr>
        <w:t>流行病学调查</w:t>
      </w:r>
      <w:r>
        <w:rPr>
          <w:rFonts w:ascii="仿宋" w:hAnsi="仿宋" w:eastAsia="仿宋" w:cs="Times New Roman"/>
          <w:sz w:val="30"/>
          <w:szCs w:val="30"/>
        </w:rPr>
        <w:t>”“</w:t>
      </w:r>
      <w:r>
        <w:rPr>
          <w:rFonts w:hint="eastAsia" w:ascii="仿宋" w:hAnsi="仿宋" w:eastAsia="仿宋" w:cs="Times New Roman"/>
          <w:sz w:val="30"/>
          <w:szCs w:val="30"/>
        </w:rPr>
        <w:t>就诊</w:t>
      </w:r>
      <w:r>
        <w:rPr>
          <w:rFonts w:ascii="仿宋" w:hAnsi="仿宋" w:eastAsia="仿宋" w:cs="Times New Roman"/>
          <w:sz w:val="30"/>
          <w:szCs w:val="30"/>
        </w:rPr>
        <w:t>”</w:t>
      </w:r>
      <w:r>
        <w:rPr>
          <w:rFonts w:hint="eastAsia" w:ascii="仿宋" w:hAnsi="仿宋" w:eastAsia="仿宋" w:cs="Times New Roman"/>
          <w:sz w:val="30"/>
          <w:szCs w:val="30"/>
        </w:rPr>
        <w:t>等相关处置。</w:t>
      </w:r>
    </w:p>
    <w:p>
      <w:pPr>
        <w:spacing w:line="560" w:lineRule="exact"/>
        <w:ind w:firstLine="600" w:firstLineChars="20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（二）考生参加考试的当天，均须提前填报，亲笔签署《个人健康信息申报承诺书》，如实逐项填报个人健康信息，承诺已知悉告知的所有事项、证明义务和防疫要求，考生本人提交和现场出示的所有防疫材料（信息）均真实、有效，积极配合和服从考试防疫的相关检查监测，无隐瞒或谎报旅居史、接触史、健康状况等疫情防控信息。如违反相关规定，自愿承担相关责任、接受相应处理。</w:t>
      </w:r>
    </w:p>
    <w:p>
      <w:pPr>
        <w:spacing w:line="560" w:lineRule="exact"/>
        <w:ind w:firstLine="600" w:firstLineChars="20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（三）关注身体状况</w:t>
      </w:r>
    </w:p>
    <w:p>
      <w:pPr>
        <w:spacing w:line="560" w:lineRule="exact"/>
        <w:ind w:firstLine="600" w:firstLineChars="20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考试期间考生出现发热</w:t>
      </w:r>
      <w:r>
        <w:rPr>
          <w:rFonts w:ascii="仿宋" w:hAnsi="仿宋" w:eastAsia="仿宋" w:cs="Times New Roman"/>
          <w:sz w:val="30"/>
          <w:szCs w:val="30"/>
        </w:rPr>
        <w:t>(</w:t>
      </w:r>
      <w:r>
        <w:rPr>
          <w:rFonts w:hint="eastAsia" w:ascii="仿宋" w:hAnsi="仿宋" w:eastAsia="仿宋" w:cs="Times New Roman"/>
          <w:sz w:val="30"/>
          <w:szCs w:val="30"/>
        </w:rPr>
        <w:t>体温≥</w:t>
      </w:r>
      <w:r>
        <w:rPr>
          <w:rFonts w:ascii="仿宋" w:hAnsi="仿宋" w:eastAsia="仿宋" w:cs="Times New Roman"/>
          <w:sz w:val="30"/>
          <w:szCs w:val="30"/>
        </w:rPr>
        <w:t>37.3</w:t>
      </w:r>
      <w:r>
        <w:rPr>
          <w:rFonts w:hint="eastAsia" w:ascii="仿宋" w:hAnsi="仿宋" w:eastAsia="仿宋" w:cs="Times New Roman"/>
          <w:sz w:val="30"/>
          <w:szCs w:val="30"/>
        </w:rPr>
        <w:t>℃</w:t>
      </w:r>
      <w:r>
        <w:rPr>
          <w:rFonts w:ascii="仿宋" w:hAnsi="仿宋" w:eastAsia="仿宋" w:cs="Times New Roman"/>
          <w:sz w:val="30"/>
          <w:szCs w:val="30"/>
        </w:rPr>
        <w:t>)</w:t>
      </w:r>
      <w:r>
        <w:rPr>
          <w:rFonts w:hint="eastAsia" w:ascii="仿宋" w:hAnsi="仿宋" w:eastAsia="仿宋" w:cs="Times New Roman"/>
          <w:sz w:val="30"/>
          <w:szCs w:val="30"/>
        </w:rPr>
        <w:t>、咳嗽等异常症状的，应及时报告并自觉服从现场工作人员管理。</w:t>
      </w:r>
    </w:p>
    <w:p>
      <w:pPr>
        <w:spacing w:line="560" w:lineRule="exact"/>
        <w:ind w:firstLine="600" w:firstLineChars="200"/>
        <w:rPr>
          <w:rFonts w:ascii="黑体" w:hAnsi="黑体" w:eastAsia="黑体" w:cs="Times New Roman"/>
          <w:sz w:val="30"/>
          <w:szCs w:val="30"/>
        </w:rPr>
      </w:pPr>
      <w:r>
        <w:rPr>
          <w:rFonts w:hint="eastAsia" w:ascii="黑体" w:hAnsi="黑体" w:eastAsia="黑体" w:cs="Times New Roman"/>
          <w:sz w:val="30"/>
          <w:szCs w:val="30"/>
        </w:rPr>
        <w:t>五、相关要求</w:t>
      </w:r>
    </w:p>
    <w:p>
      <w:pPr>
        <w:spacing w:line="560" w:lineRule="exact"/>
        <w:ind w:firstLine="600" w:firstLineChars="20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考生不配合防疫工作、不如实报告健康状况，隐瞒或谎报旅居史、接触史、健康状况等疫情防控信息，提供虚假防疫证明材料（信息）的，取消考试资格。造成</w:t>
      </w:r>
      <w:bookmarkStart w:id="0" w:name="_GoBack"/>
      <w:bookmarkEnd w:id="0"/>
      <w:r>
        <w:rPr>
          <w:rFonts w:hint="eastAsia" w:ascii="仿宋" w:hAnsi="仿宋" w:eastAsia="仿宋" w:cs="Times New Roman"/>
          <w:sz w:val="30"/>
          <w:szCs w:val="30"/>
        </w:rPr>
        <w:t>不良后果的，依法追究其法律责任。</w:t>
      </w:r>
      <w:r>
        <w:rPr>
          <w:rFonts w:ascii="仿宋" w:hAnsi="Times New Roman" w:eastAsia="仿宋" w:cs="Times New Roman"/>
          <w:sz w:val="30"/>
          <w:szCs w:val="30"/>
        </w:rPr>
        <w:t> </w:t>
      </w:r>
    </w:p>
    <w:p>
      <w:pPr>
        <w:spacing w:line="560" w:lineRule="exact"/>
        <w:ind w:firstLine="600" w:firstLineChars="200"/>
        <w:rPr>
          <w:rFonts w:ascii="仿宋" w:hAnsi="仿宋" w:eastAsia="仿宋" w:cs="Times New Roman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14143B2E"/>
    <w:rsid w:val="00007B2A"/>
    <w:rsid w:val="00026EF9"/>
    <w:rsid w:val="00054DB7"/>
    <w:rsid w:val="00056559"/>
    <w:rsid w:val="000F05BA"/>
    <w:rsid w:val="000F262B"/>
    <w:rsid w:val="001076AC"/>
    <w:rsid w:val="00142E86"/>
    <w:rsid w:val="00154965"/>
    <w:rsid w:val="001A6447"/>
    <w:rsid w:val="001C3CBC"/>
    <w:rsid w:val="00204F94"/>
    <w:rsid w:val="0039247B"/>
    <w:rsid w:val="003A4FB3"/>
    <w:rsid w:val="00430AC5"/>
    <w:rsid w:val="00465277"/>
    <w:rsid w:val="004701FC"/>
    <w:rsid w:val="00493A47"/>
    <w:rsid w:val="004B0F74"/>
    <w:rsid w:val="004C545E"/>
    <w:rsid w:val="004D01F0"/>
    <w:rsid w:val="004E1304"/>
    <w:rsid w:val="00507A2E"/>
    <w:rsid w:val="005321DC"/>
    <w:rsid w:val="00541F5D"/>
    <w:rsid w:val="005959F7"/>
    <w:rsid w:val="005C0321"/>
    <w:rsid w:val="006257D2"/>
    <w:rsid w:val="00693FDC"/>
    <w:rsid w:val="006A408D"/>
    <w:rsid w:val="006D0F2F"/>
    <w:rsid w:val="00731675"/>
    <w:rsid w:val="008D228F"/>
    <w:rsid w:val="009C7BA1"/>
    <w:rsid w:val="009E78E5"/>
    <w:rsid w:val="00A60DEA"/>
    <w:rsid w:val="00A62ADE"/>
    <w:rsid w:val="00B365B3"/>
    <w:rsid w:val="00B46890"/>
    <w:rsid w:val="00B8759E"/>
    <w:rsid w:val="00C5005C"/>
    <w:rsid w:val="00CA484A"/>
    <w:rsid w:val="00CC2DFD"/>
    <w:rsid w:val="00CE139A"/>
    <w:rsid w:val="00D04019"/>
    <w:rsid w:val="00D702D8"/>
    <w:rsid w:val="00D71CE0"/>
    <w:rsid w:val="00D9088B"/>
    <w:rsid w:val="00DA1923"/>
    <w:rsid w:val="00DD18AC"/>
    <w:rsid w:val="00DF3E2F"/>
    <w:rsid w:val="00E20C0E"/>
    <w:rsid w:val="00E24453"/>
    <w:rsid w:val="00E658B2"/>
    <w:rsid w:val="00E75FB5"/>
    <w:rsid w:val="00E770CC"/>
    <w:rsid w:val="00E86B00"/>
    <w:rsid w:val="00EB5969"/>
    <w:rsid w:val="00ED51ED"/>
    <w:rsid w:val="00F81305"/>
    <w:rsid w:val="01657BF1"/>
    <w:rsid w:val="14143B2E"/>
    <w:rsid w:val="157E66E0"/>
    <w:rsid w:val="1B976FF9"/>
    <w:rsid w:val="329C7814"/>
    <w:rsid w:val="36A97004"/>
    <w:rsid w:val="456758C2"/>
    <w:rsid w:val="52112BDA"/>
    <w:rsid w:val="5767FFB5"/>
    <w:rsid w:val="57FD6C08"/>
    <w:rsid w:val="5CCB6953"/>
    <w:rsid w:val="5F902C3C"/>
    <w:rsid w:val="62447CD5"/>
    <w:rsid w:val="62EE6990"/>
    <w:rsid w:val="67B1F053"/>
    <w:rsid w:val="6E6565B2"/>
    <w:rsid w:val="75FF2D87"/>
    <w:rsid w:val="76FF4AFA"/>
    <w:rsid w:val="77AEC002"/>
    <w:rsid w:val="7C55F762"/>
    <w:rsid w:val="7C7FCD44"/>
    <w:rsid w:val="7DFA8733"/>
    <w:rsid w:val="7F4F8B9D"/>
    <w:rsid w:val="BBEB10DF"/>
    <w:rsid w:val="D56D1E47"/>
    <w:rsid w:val="DEFF36C5"/>
    <w:rsid w:val="EFE36C2D"/>
    <w:rsid w:val="F6FF5395"/>
    <w:rsid w:val="FDFEDCB9"/>
    <w:rsid w:val="FE7D8697"/>
    <w:rsid w:val="FFB72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iPriority="9" w:name="heading 2" w:locked="1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uiPriority="99" w:name="annotation text" w:locked="1"/>
    <w:lsdException w:unhideWhenUsed="0" w:uiPriority="99" w:semiHidden="0" w:name="header"/>
    <w:lsdException w:qFormat="1" w:unhideWhenUsed="0" w:uiPriority="99" w:semiHidden="0" w:name="footer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99" w:semiHidden="0" w:name="Title"/>
    <w:lsdException w:uiPriority="99" w:name="Closing" w:locked="1"/>
    <w:lsdException w:uiPriority="99" w:name="Signature" w:locked="1"/>
    <w:lsdException w:qFormat="1" w:uiPriority="1" w:name="Default Paragraph Font"/>
    <w:lsdException w:unhideWhenUsed="0" w:uiPriority="99" w:semiHidden="0" w:name="Body Text"/>
    <w:lsdException w:qFormat="1" w:unhideWhenUsed="0" w:uiPriority="99" w:semiHidden="0" w:name="Body Text Indent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qFormat="1" w:unhideWhenUsed="0" w:uiPriority="99" w:semiHidden="0" w:name="Body Text Indent 3"/>
    <w:lsdException w:uiPriority="99" w:name="Block Text" w:locked="1"/>
    <w:lsdException w:uiPriority="99" w:name="Hyperlink" w:locked="1"/>
    <w:lsdException w:uiPriority="99" w:name="FollowedHyperlink" w:locked="1"/>
    <w:lsdException w:qFormat="1" w:unhideWhenUsed="0" w:uiPriority="22" w:semiHidden="0" w:name="Strong" w:locked="1"/>
    <w:lsdException w:qFormat="1" w:unhideWhenUsed="0" w:uiPriority="20" w:semiHidden="0" w:name="Emphasis" w:locked="1"/>
    <w:lsdException w:uiPriority="99" w:name="Document Map" w:locked="1"/>
    <w:lsdException w:uiPriority="99" w:name="Plain Text" w:locked="1"/>
    <w:lsdException w:uiPriority="99" w:name="E-mail Signature" w:locked="1"/>
    <w:lsdException w:uiPriority="99" w:name="Normal (Web)" w:locked="1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unhideWhenUsed="0" w:uiPriority="59" w:semiHidden="0" w:name="Table Grid" w:locked="1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32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link w:val="10"/>
    <w:uiPriority w:val="99"/>
    <w:pPr>
      <w:spacing w:line="400" w:lineRule="exact"/>
    </w:pPr>
    <w:rPr>
      <w:rFonts w:ascii="仿宋_GB2312" w:eastAsia="仿宋_GB2312"/>
      <w:sz w:val="24"/>
      <w:szCs w:val="20"/>
    </w:rPr>
  </w:style>
  <w:style w:type="paragraph" w:styleId="3">
    <w:name w:val="Title"/>
    <w:basedOn w:val="1"/>
    <w:next w:val="4"/>
    <w:link w:val="11"/>
    <w:qFormat/>
    <w:uiPriority w:val="99"/>
    <w:pPr>
      <w:spacing w:before="240" w:after="60"/>
      <w:jc w:val="center"/>
      <w:outlineLvl w:val="0"/>
    </w:pPr>
    <w:rPr>
      <w:rFonts w:ascii="Cambria" w:hAnsi="Cambria"/>
      <w:b/>
      <w:bCs/>
      <w:kern w:val="0"/>
      <w:szCs w:val="32"/>
    </w:rPr>
  </w:style>
  <w:style w:type="paragraph" w:styleId="4">
    <w:name w:val="Body Text Indent"/>
    <w:basedOn w:val="1"/>
    <w:next w:val="1"/>
    <w:link w:val="12"/>
    <w:qFormat/>
    <w:uiPriority w:val="99"/>
    <w:pPr>
      <w:ind w:firstLine="480" w:firstLineChars="200"/>
    </w:pPr>
  </w:style>
  <w:style w:type="paragraph" w:styleId="5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Body Text Indent 3"/>
    <w:basedOn w:val="1"/>
    <w:link w:val="15"/>
    <w:qFormat/>
    <w:uiPriority w:val="99"/>
    <w:pPr>
      <w:spacing w:line="360" w:lineRule="auto"/>
      <w:ind w:firstLine="420" w:firstLineChars="200"/>
    </w:pPr>
    <w:rPr>
      <w:szCs w:val="20"/>
    </w:rPr>
  </w:style>
  <w:style w:type="character" w:customStyle="1" w:styleId="10">
    <w:name w:val="正文文本 Char"/>
    <w:link w:val="2"/>
    <w:semiHidden/>
    <w:qFormat/>
    <w:locked/>
    <w:uiPriority w:val="99"/>
    <w:rPr>
      <w:rFonts w:ascii="Calibri" w:hAnsi="Calibri" w:cs="黑体"/>
      <w:sz w:val="24"/>
      <w:szCs w:val="24"/>
    </w:rPr>
  </w:style>
  <w:style w:type="character" w:customStyle="1" w:styleId="11">
    <w:name w:val="标题 Char"/>
    <w:link w:val="3"/>
    <w:qFormat/>
    <w:locked/>
    <w:uiPriority w:val="99"/>
    <w:rPr>
      <w:rFonts w:ascii="Cambria" w:hAnsi="Cambria" w:cs="Times New Roman"/>
      <w:b/>
      <w:bCs/>
      <w:sz w:val="32"/>
      <w:szCs w:val="32"/>
    </w:rPr>
  </w:style>
  <w:style w:type="character" w:customStyle="1" w:styleId="12">
    <w:name w:val="正文文本缩进 Char"/>
    <w:link w:val="4"/>
    <w:semiHidden/>
    <w:qFormat/>
    <w:locked/>
    <w:uiPriority w:val="99"/>
    <w:rPr>
      <w:rFonts w:ascii="Calibri" w:hAnsi="Calibri" w:cs="黑体"/>
      <w:sz w:val="24"/>
      <w:szCs w:val="24"/>
    </w:rPr>
  </w:style>
  <w:style w:type="character" w:customStyle="1" w:styleId="13">
    <w:name w:val="页脚 Char"/>
    <w:link w:val="5"/>
    <w:qFormat/>
    <w:locked/>
    <w:uiPriority w:val="99"/>
    <w:rPr>
      <w:rFonts w:ascii="Calibri" w:hAnsi="Calibri" w:eastAsia="宋体" w:cs="黑体"/>
      <w:kern w:val="2"/>
      <w:sz w:val="18"/>
      <w:szCs w:val="18"/>
    </w:rPr>
  </w:style>
  <w:style w:type="character" w:customStyle="1" w:styleId="14">
    <w:name w:val="页眉 Char"/>
    <w:link w:val="6"/>
    <w:qFormat/>
    <w:locked/>
    <w:uiPriority w:val="99"/>
    <w:rPr>
      <w:rFonts w:ascii="Calibri" w:hAnsi="Calibri" w:eastAsia="宋体" w:cs="黑体"/>
      <w:kern w:val="2"/>
      <w:sz w:val="18"/>
      <w:szCs w:val="18"/>
    </w:rPr>
  </w:style>
  <w:style w:type="character" w:customStyle="1" w:styleId="15">
    <w:name w:val="正文文本缩进 3 Char"/>
    <w:link w:val="7"/>
    <w:semiHidden/>
    <w:qFormat/>
    <w:locked/>
    <w:uiPriority w:val="99"/>
    <w:rPr>
      <w:rFonts w:ascii="Calibri" w:hAnsi="Calibri" w:cs="黑体"/>
      <w:sz w:val="16"/>
      <w:szCs w:val="16"/>
    </w:rPr>
  </w:style>
  <w:style w:type="paragraph" w:customStyle="1" w:styleId="16">
    <w:name w:val="_Style 3"/>
    <w:basedOn w:val="17"/>
    <w:next w:val="7"/>
    <w:qFormat/>
    <w:uiPriority w:val="99"/>
    <w:rPr>
      <w:szCs w:val="22"/>
    </w:rPr>
  </w:style>
  <w:style w:type="paragraph" w:customStyle="1" w:styleId="17">
    <w:name w:val="正文_0"/>
    <w:next w:val="18"/>
    <w:qFormat/>
    <w:uiPriority w:val="99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paragraph" w:customStyle="1" w:styleId="18">
    <w:name w:val="正文文本_0"/>
    <w:basedOn w:val="17"/>
    <w:qFormat/>
    <w:uiPriority w:val="99"/>
    <w:pPr>
      <w:spacing w:after="120"/>
    </w:pPr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JS</Company>
  <Pages>4</Pages>
  <Words>1662</Words>
  <Characters>1698</Characters>
  <Lines>12</Lines>
  <Paragraphs>3</Paragraphs>
  <TotalTime>1</TotalTime>
  <ScaleCrop>false</ScaleCrop>
  <LinksUpToDate>false</LinksUpToDate>
  <CharactersWithSpaces>1704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2021-09-03T04:50:00Z</dcterms:created>
  <dc:creator>卢洁</dc:creator>
  <cp:lastModifiedBy>张元良</cp:lastModifiedBy>
  <cp:lastPrinted>2021-10-23T01:04:00Z</cp:lastPrinted>
  <dcterms:modified xsi:type="dcterms:W3CDTF">2022-04-18T06:47:04Z</dcterms:modified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0BB39581E8924F219F6494C9689CBB31</vt:lpwstr>
  </property>
</Properties>
</file>