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网络信息安全系统更新升级项目招标参数</w:t>
      </w:r>
    </w:p>
    <w:tbl>
      <w:tblPr>
        <w:tblStyle w:val="4"/>
        <w:tblW w:w="10236" w:type="dxa"/>
        <w:jc w:val="center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664"/>
        <w:gridCol w:w="6634"/>
        <w:gridCol w:w="615"/>
        <w:gridCol w:w="738"/>
        <w:gridCol w:w="881"/>
      </w:tblGrid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D8D8"/>
            <w:vAlign w:val="center"/>
          </w:tcPr>
          <w:p>
            <w:pPr>
              <w:rPr>
                <w:rFonts w:hint="eastAsia"/>
              </w:rPr>
            </w:pPr>
            <w:r>
              <w:rPr>
                <w:b/>
              </w:rPr>
              <w:t>序号</w:t>
            </w:r>
          </w:p>
        </w:tc>
        <w:tc>
          <w:tcPr>
            <w:tcW w:w="32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8D8D8"/>
            <w:vAlign w:val="center"/>
          </w:tcPr>
          <w:p>
            <w:pPr>
              <w:rPr>
                <w:rFonts w:hint="eastAsia"/>
              </w:rPr>
            </w:pPr>
            <w:r>
              <w:rPr>
                <w:b/>
              </w:rPr>
              <w:t>名称</w:t>
            </w:r>
          </w:p>
        </w:tc>
        <w:tc>
          <w:tcPr>
            <w:tcW w:w="323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8D8D8"/>
            <w:vAlign w:val="center"/>
          </w:tcPr>
          <w:p>
            <w:pPr>
              <w:rPr>
                <w:rFonts w:hint="eastAsia"/>
              </w:rPr>
            </w:pPr>
            <w:r>
              <w:rPr>
                <w:b/>
              </w:rPr>
              <w:t>规格</w:t>
            </w:r>
          </w:p>
        </w:tc>
        <w:tc>
          <w:tcPr>
            <w:tcW w:w="3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8D8D8"/>
            <w:vAlign w:val="center"/>
          </w:tcPr>
          <w:p>
            <w:pPr>
              <w:rPr>
                <w:rFonts w:hint="eastAsia"/>
              </w:rPr>
            </w:pPr>
            <w:r>
              <w:rPr>
                <w:b/>
              </w:rPr>
              <w:t>数量</w:t>
            </w:r>
          </w:p>
        </w:tc>
        <w:tc>
          <w:tcPr>
            <w:tcW w:w="3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8D8D8"/>
            <w:vAlign w:val="center"/>
          </w:tcPr>
          <w:p>
            <w:pPr>
              <w:rPr>
                <w:rFonts w:hint="eastAsia"/>
              </w:rPr>
            </w:pPr>
            <w:r>
              <w:rPr>
                <w:b/>
              </w:rPr>
              <w:t>单位</w:t>
            </w:r>
          </w:p>
        </w:tc>
        <w:tc>
          <w:tcPr>
            <w:tcW w:w="43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8D8D8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预算</w:t>
            </w: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t>1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专用安全通讯终端</w:t>
            </w:r>
          </w:p>
        </w:tc>
        <w:tc>
          <w:tcPr>
            <w:tcW w:w="323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pStyle w:val="8"/>
              <w:numPr>
                <w:ilvl w:val="0"/>
                <w:numId w:val="1"/>
              </w:numPr>
              <w:ind w:firstLineChars="0"/>
              <w:jc w:val="left"/>
              <w:rPr>
                <w:rFonts w:hint="eastAsia" w:eastAsiaTheme="minorHAnsi"/>
              </w:rPr>
            </w:pPr>
            <w:r>
              <w:rPr>
                <w:rFonts w:eastAsiaTheme="minorHAnsi"/>
              </w:rPr>
              <w:t>▲</w:t>
            </w:r>
            <w:r>
              <w:rPr>
                <w:rFonts w:hint="eastAsia" w:eastAsiaTheme="minorHAnsi"/>
              </w:rPr>
              <w:t>采用分体式结构，国产自主嵌入式操作系统，非PC架构、非工控机架构，国产自主编解码芯片。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  <w:jc w:val="left"/>
              <w:rPr>
                <w:rFonts w:hint="eastAsia"/>
              </w:rPr>
            </w:pPr>
            <w:r>
              <w:rPr>
                <w:rFonts w:hint="eastAsia" w:eastAsiaTheme="minorHAnsi"/>
              </w:rPr>
              <w:t>支持ITU-T H.323、IETF SIP协议，具有良好的兼容性和开放性。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支持64Kbps-8Mbps呼叫带宽。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支持TR069，实现平台对终端自动配置下发、软件升级、状态监测、故障诊断等功能。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支持H.265、H.264 HP、H.264 BP等图像编码协议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支持4K30fps、1080P60fps、1080P30fps、720P60 fps、720P30fps等分辨率，本次配置双路1080P30fps编解码能力。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支持G.711、G.722、G.722.1C、G.729A、AAC-LD、Opus等音频协议，支持双声道立体声功能。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支持≥3路高清视频输入接口、≥2路高清视频输出接口，支持≥6路音频输入接口、≥5路音频输出接口 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支持50%网络丢包时，语音清晰连续，视频清晰流畅，无卡顿，无马赛克；支持80%的网络丢包时，声音清晰流畅、可准确理解，不影响会议继续进行。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支持在终端LCD屏显示启动、升级、休眠、异常信息（温度异常、外设连接异常）、IP地址、H.323号码、SIP号码等信息，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支持高温警告，当终端内部温度超过95°C阀值温度时，界面上会弹出告警提示框。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视频画面经过本地采集、编码、网络传输、解码、显示输出后整体时延不超过120ms。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▲原厂壹年维保服务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t>台</w:t>
            </w:r>
          </w:p>
        </w:tc>
        <w:tc>
          <w:tcPr>
            <w:tcW w:w="43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  <w:r>
              <w:rPr>
                <w:rFonts w:hint="eastAsia"/>
                <w:highlight w:val="yellow"/>
              </w:rPr>
              <w:t>23000元</w:t>
            </w: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4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t>2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续保原厂保修服务</w:t>
            </w:r>
          </w:p>
        </w:tc>
        <w:tc>
          <w:tcPr>
            <w:tcW w:w="3238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1、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H3C CF8820主生产存储原厂壹年维保服务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（1）提供原厂维保支持，7*24*4（含上门），可在原厂官网及400客服电话中查询入保信息。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（2）在设备出现故障时，应保证由原厂工程师直接带备件进行更换，以保障系统正常运行。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（3）原厂电话7*24小时服务，包括服务请求、远程故障诊断、技术咨询等服务。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2、H3C虚拟化平台（24个CPU）原厂壹年维保服务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（1）原厂电话售后支持7*24小时，包括服务请求、远程故障诊断、技术咨询，软件更新支持，文档更新支持等服务。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（2）可在原厂官网及400客服电话中查询入保信息。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3、H3C防火墙安全库升级：“AV 防病毒安全License 壹年，IPS 特征库升级服务壹年” * 5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360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</w:t>
            </w:r>
          </w:p>
        </w:tc>
        <w:tc>
          <w:tcPr>
            <w:tcW w:w="430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193500元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47778E"/>
    <w:multiLevelType w:val="multilevel"/>
    <w:tmpl w:val="6647778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1YjZmMTVkYzg5NDcwMTNmY2NkZTM2YjgwYzllMWQifQ=="/>
  </w:docVars>
  <w:rsids>
    <w:rsidRoot w:val="004736A1"/>
    <w:rsid w:val="0000331C"/>
    <w:rsid w:val="0000433E"/>
    <w:rsid w:val="0002051D"/>
    <w:rsid w:val="000969CA"/>
    <w:rsid w:val="000E77C3"/>
    <w:rsid w:val="000F01CC"/>
    <w:rsid w:val="00100FC5"/>
    <w:rsid w:val="001A67B7"/>
    <w:rsid w:val="00245430"/>
    <w:rsid w:val="00277FEF"/>
    <w:rsid w:val="003A1610"/>
    <w:rsid w:val="004736A1"/>
    <w:rsid w:val="004963C0"/>
    <w:rsid w:val="004E4242"/>
    <w:rsid w:val="00502B1A"/>
    <w:rsid w:val="00514F71"/>
    <w:rsid w:val="0052469C"/>
    <w:rsid w:val="00643A83"/>
    <w:rsid w:val="00656FD9"/>
    <w:rsid w:val="0065783E"/>
    <w:rsid w:val="00695CE9"/>
    <w:rsid w:val="006D0760"/>
    <w:rsid w:val="006F42D2"/>
    <w:rsid w:val="00771712"/>
    <w:rsid w:val="00912628"/>
    <w:rsid w:val="009474B5"/>
    <w:rsid w:val="00994EE4"/>
    <w:rsid w:val="00B1109F"/>
    <w:rsid w:val="00B5169E"/>
    <w:rsid w:val="00B92AE4"/>
    <w:rsid w:val="00B97815"/>
    <w:rsid w:val="00BC026D"/>
    <w:rsid w:val="00BF193E"/>
    <w:rsid w:val="00C37684"/>
    <w:rsid w:val="00CD6B57"/>
    <w:rsid w:val="00DD3C18"/>
    <w:rsid w:val="00DF33A2"/>
    <w:rsid w:val="00E05381"/>
    <w:rsid w:val="00E41310"/>
    <w:rsid w:val="00E42CF2"/>
    <w:rsid w:val="00E944D5"/>
    <w:rsid w:val="00F67590"/>
    <w:rsid w:val="3B830925"/>
    <w:rsid w:val="7BEF2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780</Words>
  <Characters>964</Characters>
  <Lines>7</Lines>
  <Paragraphs>2</Paragraphs>
  <TotalTime>25</TotalTime>
  <ScaleCrop>false</ScaleCrop>
  <LinksUpToDate>false</LinksUpToDate>
  <CharactersWithSpaces>977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2024-08-27T15:07:00Z</dcterms:created>
  <dc:creator>Mark. L</dc:creator>
  <cp:lastModifiedBy>greatwall</cp:lastModifiedBy>
  <cp:lastPrinted>2024-08-28T11:19:35Z</cp:lastPrinted>
  <dcterms:modified xsi:type="dcterms:W3CDTF">2024-08-28T11:31:17Z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AB6CD201FD7E4DF8B984D915A7ADF72A_12</vt:lpwstr>
  </property>
</Properties>
</file>